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A7" w:rsidRDefault="007D0766" w:rsidP="003E1CA7">
      <w:pPr>
        <w:pStyle w:val="a3"/>
        <w:shd w:val="clear" w:color="auto" w:fill="auto"/>
        <w:spacing w:before="0" w:line="276" w:lineRule="auto"/>
        <w:ind w:left="20" w:right="20"/>
        <w:jc w:val="center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b/>
          <w:bCs/>
          <w:sz w:val="28"/>
          <w:szCs w:val="28"/>
        </w:rPr>
        <w:t>ПЛАТНЫЕ</w:t>
      </w:r>
      <w:r w:rsidR="009A65F0">
        <w:rPr>
          <w:rStyle w:val="11"/>
          <w:b/>
          <w:bCs/>
          <w:sz w:val="28"/>
          <w:szCs w:val="28"/>
        </w:rPr>
        <w:t xml:space="preserve"> УСЛУГ</w:t>
      </w:r>
      <w:r>
        <w:rPr>
          <w:rStyle w:val="11"/>
          <w:b/>
          <w:bCs/>
          <w:sz w:val="28"/>
          <w:szCs w:val="28"/>
        </w:rPr>
        <w:t>И</w:t>
      </w:r>
      <w:r w:rsidR="009A65F0">
        <w:rPr>
          <w:rStyle w:val="11"/>
          <w:b/>
          <w:bCs/>
          <w:sz w:val="28"/>
          <w:szCs w:val="28"/>
        </w:rPr>
        <w:t xml:space="preserve"> НАСЕЛЕНИЮ </w:t>
      </w:r>
      <w:r w:rsidR="005A0C82">
        <w:rPr>
          <w:rStyle w:val="11"/>
          <w:b/>
          <w:bCs/>
          <w:sz w:val="28"/>
          <w:szCs w:val="28"/>
        </w:rPr>
        <w:t xml:space="preserve">В </w:t>
      </w:r>
      <w:r w:rsidR="005A0C82">
        <w:rPr>
          <w:rStyle w:val="11"/>
          <w:b/>
          <w:bCs/>
          <w:sz w:val="28"/>
          <w:szCs w:val="28"/>
          <w:lang w:val="en-US"/>
        </w:rPr>
        <w:t>I</w:t>
      </w:r>
      <w:r w:rsidR="005A0C82">
        <w:rPr>
          <w:rStyle w:val="11"/>
          <w:b/>
          <w:bCs/>
          <w:sz w:val="28"/>
          <w:szCs w:val="28"/>
        </w:rPr>
        <w:t xml:space="preserve"> </w:t>
      </w:r>
      <w:r w:rsidR="00C247CB">
        <w:rPr>
          <w:rStyle w:val="11"/>
          <w:b/>
          <w:bCs/>
          <w:sz w:val="28"/>
          <w:szCs w:val="28"/>
        </w:rPr>
        <w:t>ПОЛУГОДИИ</w:t>
      </w:r>
      <w:r w:rsidR="00E967A3">
        <w:rPr>
          <w:rStyle w:val="11"/>
          <w:b/>
          <w:bCs/>
          <w:sz w:val="28"/>
          <w:szCs w:val="28"/>
        </w:rPr>
        <w:t xml:space="preserve"> 202</w:t>
      </w:r>
      <w:r w:rsidR="00E967A3" w:rsidRPr="00E967A3">
        <w:rPr>
          <w:rStyle w:val="11"/>
          <w:b/>
          <w:bCs/>
          <w:sz w:val="28"/>
          <w:szCs w:val="28"/>
        </w:rPr>
        <w:t>1</w:t>
      </w:r>
      <w:r w:rsidR="005A0C82">
        <w:rPr>
          <w:rStyle w:val="11"/>
          <w:b/>
          <w:bCs/>
          <w:sz w:val="28"/>
          <w:szCs w:val="28"/>
        </w:rPr>
        <w:t xml:space="preserve"> ГОДА</w:t>
      </w:r>
    </w:p>
    <w:p w:rsidR="00CB4C45" w:rsidRDefault="004C64B4" w:rsidP="003E1CA7">
      <w:pPr>
        <w:pStyle w:val="a3"/>
        <w:shd w:val="clear" w:color="auto" w:fill="auto"/>
        <w:spacing w:before="0" w:line="276" w:lineRule="auto"/>
        <w:ind w:left="20" w:right="20"/>
        <w:jc w:val="center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 </w:t>
      </w:r>
    </w:p>
    <w:p w:rsidR="00EE3A45" w:rsidRPr="006D7718" w:rsidRDefault="00950CEA" w:rsidP="00CB4C45">
      <w:pPr>
        <w:pStyle w:val="a3"/>
        <w:shd w:val="clear" w:color="auto" w:fill="auto"/>
        <w:spacing w:before="0" w:line="276" w:lineRule="auto"/>
        <w:ind w:left="20" w:right="20"/>
        <w:rPr>
          <w:rStyle w:val="11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За</w:t>
      </w:r>
      <w:r w:rsidR="00F103EA">
        <w:rPr>
          <w:rStyle w:val="11"/>
          <w:color w:val="000000"/>
          <w:sz w:val="28"/>
          <w:szCs w:val="28"/>
        </w:rPr>
        <w:t xml:space="preserve"> </w:t>
      </w:r>
      <w:r w:rsidR="0019627F">
        <w:rPr>
          <w:rStyle w:val="11"/>
          <w:color w:val="000000"/>
          <w:sz w:val="28"/>
          <w:szCs w:val="28"/>
          <w:lang w:val="en-US"/>
        </w:rPr>
        <w:t>I</w:t>
      </w:r>
      <w:r w:rsidR="007D0766">
        <w:rPr>
          <w:rStyle w:val="11"/>
          <w:color w:val="000000"/>
          <w:sz w:val="28"/>
          <w:szCs w:val="28"/>
        </w:rPr>
        <w:t xml:space="preserve"> полугодие</w:t>
      </w:r>
      <w:r w:rsidR="000964EA">
        <w:rPr>
          <w:rStyle w:val="11"/>
          <w:color w:val="000000"/>
          <w:sz w:val="28"/>
          <w:szCs w:val="28"/>
        </w:rPr>
        <w:t xml:space="preserve"> </w:t>
      </w:r>
      <w:r w:rsidR="00F715C6">
        <w:rPr>
          <w:rStyle w:val="11"/>
          <w:color w:val="000000"/>
          <w:sz w:val="28"/>
          <w:szCs w:val="28"/>
        </w:rPr>
        <w:t>20</w:t>
      </w:r>
      <w:r w:rsidR="00E967A3">
        <w:rPr>
          <w:rStyle w:val="11"/>
          <w:color w:val="000000"/>
          <w:sz w:val="28"/>
          <w:szCs w:val="28"/>
        </w:rPr>
        <w:t>2</w:t>
      </w:r>
      <w:r w:rsidR="00E967A3" w:rsidRPr="00E967A3">
        <w:rPr>
          <w:rStyle w:val="11"/>
          <w:color w:val="000000"/>
          <w:sz w:val="28"/>
          <w:szCs w:val="28"/>
        </w:rPr>
        <w:t>1</w:t>
      </w:r>
      <w:r w:rsidR="00CB4C45" w:rsidRPr="00502EBF">
        <w:rPr>
          <w:rStyle w:val="11"/>
          <w:color w:val="000000"/>
          <w:sz w:val="28"/>
          <w:szCs w:val="28"/>
        </w:rPr>
        <w:t xml:space="preserve"> год</w:t>
      </w:r>
      <w:r w:rsidR="000964EA">
        <w:rPr>
          <w:rStyle w:val="11"/>
          <w:color w:val="000000"/>
          <w:sz w:val="28"/>
          <w:szCs w:val="28"/>
        </w:rPr>
        <w:t>а</w:t>
      </w:r>
      <w:r w:rsidR="004C64B4">
        <w:rPr>
          <w:rStyle w:val="11"/>
          <w:color w:val="000000"/>
          <w:sz w:val="28"/>
          <w:szCs w:val="28"/>
        </w:rPr>
        <w:t xml:space="preserve"> </w:t>
      </w:r>
      <w:r w:rsidR="00A518AF">
        <w:rPr>
          <w:rStyle w:val="11"/>
          <w:color w:val="000000"/>
          <w:sz w:val="28"/>
          <w:szCs w:val="28"/>
        </w:rPr>
        <w:t>населению</w:t>
      </w:r>
      <w:r w:rsidR="004C64B4" w:rsidRPr="00502EBF">
        <w:rPr>
          <w:rStyle w:val="11"/>
          <w:color w:val="000000"/>
          <w:sz w:val="28"/>
          <w:szCs w:val="28"/>
        </w:rPr>
        <w:t xml:space="preserve"> республики </w:t>
      </w:r>
      <w:r w:rsidR="00CB4C45" w:rsidRPr="00502EBF">
        <w:rPr>
          <w:rStyle w:val="11"/>
          <w:color w:val="000000"/>
          <w:sz w:val="28"/>
          <w:szCs w:val="28"/>
        </w:rPr>
        <w:t xml:space="preserve">оказано </w:t>
      </w:r>
      <w:r w:rsidR="00F103EA">
        <w:rPr>
          <w:rStyle w:val="11"/>
          <w:color w:val="000000"/>
          <w:sz w:val="28"/>
          <w:szCs w:val="28"/>
        </w:rPr>
        <w:t>платных</w:t>
      </w:r>
      <w:r w:rsidR="00CB4C45" w:rsidRPr="00502EBF">
        <w:rPr>
          <w:rStyle w:val="11"/>
          <w:color w:val="000000"/>
          <w:sz w:val="28"/>
          <w:szCs w:val="28"/>
        </w:rPr>
        <w:t xml:space="preserve"> услуг на </w:t>
      </w:r>
      <w:r w:rsidR="00E967A3">
        <w:rPr>
          <w:rStyle w:val="11"/>
          <w:color w:val="000000"/>
          <w:sz w:val="28"/>
          <w:szCs w:val="28"/>
        </w:rPr>
        <w:t>3</w:t>
      </w:r>
      <w:r w:rsidR="00E967A3" w:rsidRPr="00E967A3">
        <w:rPr>
          <w:rStyle w:val="11"/>
          <w:color w:val="000000"/>
          <w:sz w:val="28"/>
          <w:szCs w:val="28"/>
        </w:rPr>
        <w:t>6</w:t>
      </w:r>
      <w:r w:rsidR="0019627F">
        <w:rPr>
          <w:rStyle w:val="11"/>
          <w:color w:val="000000"/>
          <w:sz w:val="28"/>
          <w:szCs w:val="28"/>
        </w:rPr>
        <w:t>,</w:t>
      </w:r>
      <w:r w:rsidR="00E967A3" w:rsidRPr="00E967A3">
        <w:rPr>
          <w:rStyle w:val="11"/>
          <w:color w:val="000000"/>
          <w:sz w:val="28"/>
          <w:szCs w:val="28"/>
        </w:rPr>
        <w:t>1</w:t>
      </w:r>
      <w:r w:rsidR="00CB4C45" w:rsidRPr="00502EBF">
        <w:rPr>
          <w:rStyle w:val="11"/>
          <w:sz w:val="28"/>
          <w:szCs w:val="28"/>
        </w:rPr>
        <w:t xml:space="preserve"> </w:t>
      </w:r>
      <w:proofErr w:type="spellStart"/>
      <w:proofErr w:type="gramStart"/>
      <w:r w:rsidR="00CB4C45" w:rsidRPr="00502EBF">
        <w:rPr>
          <w:rStyle w:val="11"/>
          <w:sz w:val="28"/>
          <w:szCs w:val="28"/>
        </w:rPr>
        <w:t>млрд</w:t>
      </w:r>
      <w:proofErr w:type="spellEnd"/>
      <w:proofErr w:type="gramEnd"/>
      <w:r w:rsidR="00CB4C45" w:rsidRPr="00502EBF">
        <w:rPr>
          <w:rStyle w:val="11"/>
          <w:color w:val="000000"/>
          <w:sz w:val="28"/>
          <w:szCs w:val="28"/>
        </w:rPr>
        <w:t xml:space="preserve"> рублей, что </w:t>
      </w:r>
      <w:r w:rsidR="00A518AF">
        <w:rPr>
          <w:rStyle w:val="11"/>
          <w:color w:val="000000"/>
          <w:sz w:val="28"/>
          <w:szCs w:val="28"/>
        </w:rPr>
        <w:t xml:space="preserve">в </w:t>
      </w:r>
      <w:r>
        <w:rPr>
          <w:rStyle w:val="11"/>
          <w:color w:val="000000"/>
          <w:sz w:val="28"/>
          <w:szCs w:val="28"/>
        </w:rPr>
        <w:t>сопоставимых</w:t>
      </w:r>
      <w:r w:rsidR="00A518AF">
        <w:rPr>
          <w:rStyle w:val="11"/>
          <w:color w:val="000000"/>
          <w:sz w:val="28"/>
          <w:szCs w:val="28"/>
        </w:rPr>
        <w:t xml:space="preserve"> ценах на </w:t>
      </w:r>
      <w:r w:rsidR="00E967A3">
        <w:rPr>
          <w:rStyle w:val="11"/>
          <w:color w:val="000000"/>
          <w:sz w:val="28"/>
          <w:szCs w:val="28"/>
        </w:rPr>
        <w:t>1</w:t>
      </w:r>
      <w:r w:rsidR="00E967A3" w:rsidRPr="00E967A3">
        <w:rPr>
          <w:rStyle w:val="11"/>
          <w:color w:val="000000"/>
          <w:sz w:val="28"/>
          <w:szCs w:val="28"/>
        </w:rPr>
        <w:t>2</w:t>
      </w:r>
      <w:r w:rsidR="00E967A3">
        <w:rPr>
          <w:rStyle w:val="11"/>
          <w:color w:val="000000"/>
          <w:sz w:val="28"/>
          <w:szCs w:val="28"/>
        </w:rPr>
        <w:t>% больше</w:t>
      </w:r>
      <w:r w:rsidR="00A518AF">
        <w:rPr>
          <w:rStyle w:val="11"/>
          <w:color w:val="000000"/>
          <w:sz w:val="28"/>
          <w:szCs w:val="28"/>
        </w:rPr>
        <w:t xml:space="preserve">, чем за аналогичный период </w:t>
      </w:r>
      <w:r w:rsidR="00E967A3">
        <w:rPr>
          <w:rStyle w:val="11"/>
          <w:color w:val="000000"/>
          <w:sz w:val="28"/>
          <w:szCs w:val="28"/>
        </w:rPr>
        <w:t>2020</w:t>
      </w:r>
      <w:r w:rsidR="006C5411">
        <w:rPr>
          <w:rStyle w:val="11"/>
          <w:color w:val="000000"/>
          <w:sz w:val="28"/>
          <w:szCs w:val="28"/>
        </w:rPr>
        <w:t xml:space="preserve"> года. </w:t>
      </w:r>
      <w:r w:rsidR="00CB4C45" w:rsidRPr="00502EBF">
        <w:rPr>
          <w:rStyle w:val="11"/>
          <w:color w:val="000000"/>
          <w:sz w:val="28"/>
          <w:szCs w:val="28"/>
        </w:rPr>
        <w:t xml:space="preserve">В </w:t>
      </w:r>
      <w:r w:rsidR="00A518AF">
        <w:rPr>
          <w:rStyle w:val="11"/>
          <w:color w:val="000000"/>
          <w:sz w:val="28"/>
          <w:szCs w:val="28"/>
        </w:rPr>
        <w:t>среднем</w:t>
      </w:r>
      <w:r w:rsidR="00FA3684">
        <w:rPr>
          <w:rStyle w:val="11"/>
          <w:color w:val="000000"/>
          <w:sz w:val="28"/>
          <w:szCs w:val="28"/>
        </w:rPr>
        <w:t xml:space="preserve"> за</w:t>
      </w:r>
      <w:r w:rsidR="00E426C4">
        <w:rPr>
          <w:rStyle w:val="11"/>
          <w:color w:val="000000"/>
          <w:sz w:val="28"/>
          <w:szCs w:val="28"/>
        </w:rPr>
        <w:t xml:space="preserve"> I </w:t>
      </w:r>
      <w:r w:rsidR="00FA3684">
        <w:rPr>
          <w:rStyle w:val="11"/>
          <w:color w:val="000000"/>
          <w:sz w:val="28"/>
          <w:szCs w:val="28"/>
        </w:rPr>
        <w:t>полугодие</w:t>
      </w:r>
      <w:r w:rsidR="00C97BB0">
        <w:rPr>
          <w:rStyle w:val="11"/>
          <w:color w:val="000000"/>
          <w:sz w:val="28"/>
          <w:szCs w:val="28"/>
        </w:rPr>
        <w:t xml:space="preserve"> </w:t>
      </w:r>
      <w:r w:rsidR="00A518AF">
        <w:rPr>
          <w:rStyle w:val="11"/>
          <w:color w:val="000000"/>
          <w:sz w:val="28"/>
          <w:szCs w:val="28"/>
        </w:rPr>
        <w:t>кажд</w:t>
      </w:r>
      <w:r w:rsidR="003D3800">
        <w:rPr>
          <w:rStyle w:val="11"/>
          <w:color w:val="000000"/>
          <w:sz w:val="28"/>
          <w:szCs w:val="28"/>
        </w:rPr>
        <w:t xml:space="preserve">ый </w:t>
      </w:r>
      <w:r w:rsidR="00A518AF">
        <w:rPr>
          <w:rStyle w:val="11"/>
          <w:color w:val="000000"/>
          <w:sz w:val="28"/>
          <w:szCs w:val="28"/>
        </w:rPr>
        <w:t>жител</w:t>
      </w:r>
      <w:r w:rsidR="003D3800">
        <w:rPr>
          <w:rStyle w:val="11"/>
          <w:color w:val="000000"/>
          <w:sz w:val="28"/>
          <w:szCs w:val="28"/>
        </w:rPr>
        <w:t>ь</w:t>
      </w:r>
      <w:r w:rsidR="00CB4C45" w:rsidRPr="00502EBF">
        <w:rPr>
          <w:rStyle w:val="11"/>
          <w:color w:val="000000"/>
          <w:sz w:val="28"/>
          <w:szCs w:val="28"/>
        </w:rPr>
        <w:t xml:space="preserve"> </w:t>
      </w:r>
      <w:r w:rsidR="00A518AF">
        <w:rPr>
          <w:rStyle w:val="11"/>
          <w:color w:val="000000"/>
          <w:sz w:val="28"/>
          <w:szCs w:val="28"/>
        </w:rPr>
        <w:t xml:space="preserve">Удмуртии </w:t>
      </w:r>
      <w:r w:rsidR="003D3800">
        <w:rPr>
          <w:rStyle w:val="11"/>
          <w:color w:val="000000"/>
          <w:sz w:val="28"/>
          <w:szCs w:val="28"/>
        </w:rPr>
        <w:t>потратил на</w:t>
      </w:r>
      <w:r w:rsidR="00CB4C45" w:rsidRPr="00502EBF">
        <w:rPr>
          <w:rStyle w:val="11"/>
          <w:color w:val="000000"/>
          <w:sz w:val="28"/>
          <w:szCs w:val="28"/>
        </w:rPr>
        <w:t xml:space="preserve"> </w:t>
      </w:r>
      <w:r w:rsidR="00F103EA">
        <w:rPr>
          <w:rStyle w:val="11"/>
          <w:color w:val="000000"/>
          <w:sz w:val="28"/>
          <w:szCs w:val="28"/>
        </w:rPr>
        <w:t>платны</w:t>
      </w:r>
      <w:r w:rsidR="003D3800">
        <w:rPr>
          <w:rStyle w:val="11"/>
          <w:color w:val="000000"/>
          <w:sz w:val="28"/>
          <w:szCs w:val="28"/>
        </w:rPr>
        <w:t>е</w:t>
      </w:r>
      <w:r w:rsidR="00CB4C45" w:rsidRPr="00502EBF">
        <w:rPr>
          <w:rStyle w:val="11"/>
          <w:color w:val="000000"/>
          <w:sz w:val="28"/>
          <w:szCs w:val="28"/>
        </w:rPr>
        <w:t xml:space="preserve"> услуг</w:t>
      </w:r>
      <w:r w:rsidR="003D3800">
        <w:rPr>
          <w:rStyle w:val="11"/>
          <w:color w:val="000000"/>
          <w:sz w:val="28"/>
          <w:szCs w:val="28"/>
        </w:rPr>
        <w:t>и</w:t>
      </w:r>
      <w:r w:rsidR="00CB4C45" w:rsidRPr="00502EBF">
        <w:rPr>
          <w:rStyle w:val="11"/>
          <w:color w:val="000000"/>
          <w:sz w:val="28"/>
          <w:szCs w:val="28"/>
        </w:rPr>
        <w:t xml:space="preserve"> </w:t>
      </w:r>
      <w:r w:rsidR="00AD0C9A">
        <w:rPr>
          <w:rStyle w:val="11"/>
          <w:color w:val="000000"/>
          <w:sz w:val="28"/>
          <w:szCs w:val="28"/>
        </w:rPr>
        <w:t>24</w:t>
      </w:r>
      <w:r w:rsidR="000D3037">
        <w:rPr>
          <w:rStyle w:val="11"/>
          <w:color w:val="000000"/>
          <w:sz w:val="28"/>
          <w:szCs w:val="28"/>
        </w:rPr>
        <w:t>,</w:t>
      </w:r>
      <w:r w:rsidR="00AD0C9A">
        <w:rPr>
          <w:rStyle w:val="11"/>
          <w:color w:val="000000"/>
          <w:sz w:val="28"/>
          <w:szCs w:val="28"/>
        </w:rPr>
        <w:t>2</w:t>
      </w:r>
      <w:r w:rsidR="000964EA">
        <w:rPr>
          <w:rStyle w:val="11"/>
          <w:color w:val="000000"/>
          <w:sz w:val="28"/>
          <w:szCs w:val="28"/>
        </w:rPr>
        <w:t xml:space="preserve"> </w:t>
      </w:r>
      <w:r w:rsidR="00612ADE">
        <w:rPr>
          <w:rStyle w:val="11"/>
          <w:sz w:val="28"/>
          <w:szCs w:val="28"/>
        </w:rPr>
        <w:t>тыс.</w:t>
      </w:r>
      <w:r w:rsidR="002A665B">
        <w:rPr>
          <w:rStyle w:val="11"/>
          <w:sz w:val="28"/>
          <w:szCs w:val="28"/>
        </w:rPr>
        <w:t xml:space="preserve"> </w:t>
      </w:r>
      <w:r w:rsidR="00CB4C45" w:rsidRPr="00502EBF">
        <w:rPr>
          <w:rStyle w:val="11"/>
          <w:color w:val="000000"/>
          <w:sz w:val="28"/>
          <w:szCs w:val="28"/>
        </w:rPr>
        <w:t>рублей</w:t>
      </w:r>
      <w:r w:rsidR="006C5411">
        <w:rPr>
          <w:rStyle w:val="11"/>
          <w:color w:val="000000"/>
          <w:sz w:val="28"/>
          <w:szCs w:val="28"/>
        </w:rPr>
        <w:t xml:space="preserve"> (</w:t>
      </w:r>
      <w:r w:rsidR="00AD0C9A">
        <w:rPr>
          <w:rStyle w:val="11"/>
          <w:color w:val="000000"/>
          <w:sz w:val="28"/>
          <w:szCs w:val="28"/>
        </w:rPr>
        <w:t>в I полугодии 2020 года – 20</w:t>
      </w:r>
      <w:r w:rsidR="00095BF5">
        <w:rPr>
          <w:rStyle w:val="11"/>
          <w:color w:val="000000"/>
          <w:sz w:val="28"/>
          <w:szCs w:val="28"/>
        </w:rPr>
        <w:t>,</w:t>
      </w:r>
      <w:r w:rsidR="006D7718">
        <w:rPr>
          <w:rStyle w:val="11"/>
          <w:color w:val="000000"/>
          <w:sz w:val="28"/>
          <w:szCs w:val="28"/>
        </w:rPr>
        <w:t>6</w:t>
      </w:r>
      <w:r w:rsidR="00095BF5">
        <w:rPr>
          <w:rStyle w:val="11"/>
          <w:color w:val="000000"/>
          <w:sz w:val="28"/>
          <w:szCs w:val="28"/>
        </w:rPr>
        <w:t xml:space="preserve"> тыс. рублей)</w:t>
      </w:r>
      <w:r w:rsidR="00D93D1D">
        <w:rPr>
          <w:rStyle w:val="11"/>
          <w:color w:val="000000"/>
          <w:sz w:val="28"/>
          <w:szCs w:val="28"/>
        </w:rPr>
        <w:t xml:space="preserve"> </w:t>
      </w:r>
      <w:r w:rsidR="0019627F">
        <w:rPr>
          <w:rStyle w:val="11"/>
          <w:color w:val="000000"/>
          <w:sz w:val="28"/>
          <w:szCs w:val="28"/>
        </w:rPr>
        <w:t>–</w:t>
      </w:r>
      <w:r w:rsidR="00CB4C45" w:rsidRPr="00502EBF">
        <w:rPr>
          <w:rStyle w:val="11"/>
          <w:color w:val="000000"/>
          <w:sz w:val="28"/>
          <w:szCs w:val="28"/>
        </w:rPr>
        <w:t xml:space="preserve"> </w:t>
      </w:r>
      <w:r w:rsidR="00D93D1D" w:rsidRPr="00F719F6">
        <w:rPr>
          <w:rStyle w:val="11"/>
          <w:sz w:val="28"/>
          <w:szCs w:val="28"/>
        </w:rPr>
        <w:t>эт</w:t>
      </w:r>
      <w:r w:rsidR="007B6045">
        <w:rPr>
          <w:rStyle w:val="11"/>
          <w:sz w:val="28"/>
          <w:szCs w:val="28"/>
        </w:rPr>
        <w:t xml:space="preserve">о </w:t>
      </w:r>
      <w:r w:rsidR="00B44D15" w:rsidRPr="00B44D15">
        <w:rPr>
          <w:rStyle w:val="11"/>
          <w:sz w:val="28"/>
          <w:szCs w:val="28"/>
        </w:rPr>
        <w:t>9</w:t>
      </w:r>
      <w:r w:rsidR="00CB4C45" w:rsidRPr="00B44D15">
        <w:rPr>
          <w:rStyle w:val="11"/>
          <w:sz w:val="28"/>
          <w:szCs w:val="28"/>
        </w:rPr>
        <w:t xml:space="preserve"> </w:t>
      </w:r>
      <w:r w:rsidR="00CB4C45" w:rsidRPr="00F719F6">
        <w:rPr>
          <w:rStyle w:val="11"/>
          <w:sz w:val="28"/>
          <w:szCs w:val="28"/>
        </w:rPr>
        <w:t>мест</w:t>
      </w:r>
      <w:r w:rsidR="00D93D1D" w:rsidRPr="00F719F6">
        <w:rPr>
          <w:rStyle w:val="11"/>
          <w:sz w:val="28"/>
          <w:szCs w:val="28"/>
        </w:rPr>
        <w:t>о</w:t>
      </w:r>
      <w:r w:rsidR="008E7E64" w:rsidRPr="00F719F6">
        <w:rPr>
          <w:rStyle w:val="11"/>
          <w:sz w:val="28"/>
          <w:szCs w:val="28"/>
        </w:rPr>
        <w:t xml:space="preserve"> </w:t>
      </w:r>
      <w:r w:rsidR="00CB4C45" w:rsidRPr="00F719F6">
        <w:rPr>
          <w:rStyle w:val="11"/>
          <w:sz w:val="28"/>
          <w:szCs w:val="28"/>
        </w:rPr>
        <w:t>среди регионов</w:t>
      </w:r>
      <w:r w:rsidR="00CB4C45" w:rsidRPr="00612ADE">
        <w:rPr>
          <w:rStyle w:val="11"/>
          <w:sz w:val="28"/>
          <w:szCs w:val="28"/>
        </w:rPr>
        <w:t xml:space="preserve"> </w:t>
      </w:r>
      <w:r w:rsidR="004C64B4">
        <w:rPr>
          <w:rStyle w:val="11"/>
          <w:sz w:val="28"/>
          <w:szCs w:val="28"/>
        </w:rPr>
        <w:t>ПФО</w:t>
      </w:r>
      <w:r w:rsidR="00CB4C45" w:rsidRPr="00612ADE">
        <w:rPr>
          <w:rStyle w:val="11"/>
          <w:sz w:val="28"/>
          <w:szCs w:val="28"/>
        </w:rPr>
        <w:t xml:space="preserve">. Самый высокий </w:t>
      </w:r>
      <w:r w:rsidR="00D93D1D">
        <w:rPr>
          <w:rStyle w:val="11"/>
          <w:sz w:val="28"/>
          <w:szCs w:val="28"/>
        </w:rPr>
        <w:t>показатель</w:t>
      </w:r>
      <w:r w:rsidR="001A6379">
        <w:rPr>
          <w:rStyle w:val="11"/>
          <w:sz w:val="28"/>
          <w:szCs w:val="28"/>
        </w:rPr>
        <w:t xml:space="preserve"> </w:t>
      </w:r>
      <w:r w:rsidR="00CD0294">
        <w:rPr>
          <w:rStyle w:val="11"/>
          <w:sz w:val="28"/>
          <w:szCs w:val="28"/>
        </w:rPr>
        <w:t xml:space="preserve">в </w:t>
      </w:r>
      <w:r w:rsidR="00CD0294" w:rsidRPr="00612ADE">
        <w:rPr>
          <w:rStyle w:val="11"/>
          <w:sz w:val="28"/>
          <w:szCs w:val="28"/>
        </w:rPr>
        <w:t>Республик</w:t>
      </w:r>
      <w:r w:rsidR="00CD0294">
        <w:rPr>
          <w:rStyle w:val="11"/>
          <w:sz w:val="28"/>
          <w:szCs w:val="28"/>
        </w:rPr>
        <w:t>е</w:t>
      </w:r>
      <w:r w:rsidR="00CD0294" w:rsidRPr="00612ADE">
        <w:rPr>
          <w:rStyle w:val="11"/>
          <w:sz w:val="28"/>
          <w:szCs w:val="28"/>
        </w:rPr>
        <w:t xml:space="preserve"> </w:t>
      </w:r>
      <w:r w:rsidR="00CD0294" w:rsidRPr="00B44D15">
        <w:rPr>
          <w:rStyle w:val="11"/>
          <w:sz w:val="28"/>
          <w:szCs w:val="28"/>
        </w:rPr>
        <w:t xml:space="preserve">Татарстан </w:t>
      </w:r>
      <w:r w:rsidR="0019627F" w:rsidRPr="00B44D15">
        <w:rPr>
          <w:rStyle w:val="11"/>
          <w:sz w:val="28"/>
          <w:szCs w:val="28"/>
        </w:rPr>
        <w:t>–</w:t>
      </w:r>
      <w:r w:rsidR="00D93D1D" w:rsidRPr="00B44D15">
        <w:rPr>
          <w:rStyle w:val="11"/>
          <w:sz w:val="28"/>
          <w:szCs w:val="28"/>
        </w:rPr>
        <w:t xml:space="preserve"> </w:t>
      </w:r>
      <w:r w:rsidR="00684861" w:rsidRPr="00B44D15">
        <w:rPr>
          <w:rStyle w:val="11"/>
          <w:sz w:val="28"/>
          <w:szCs w:val="28"/>
        </w:rPr>
        <w:t>3</w:t>
      </w:r>
      <w:r w:rsidR="00B44D15" w:rsidRPr="00B44D15">
        <w:rPr>
          <w:rStyle w:val="11"/>
          <w:sz w:val="28"/>
          <w:szCs w:val="28"/>
        </w:rPr>
        <w:t>6</w:t>
      </w:r>
      <w:r w:rsidR="00684861" w:rsidRPr="00B44D15">
        <w:rPr>
          <w:rStyle w:val="11"/>
          <w:sz w:val="28"/>
          <w:szCs w:val="28"/>
        </w:rPr>
        <w:t>,</w:t>
      </w:r>
      <w:r w:rsidR="00B44D15" w:rsidRPr="00B44D15">
        <w:rPr>
          <w:rStyle w:val="11"/>
          <w:sz w:val="28"/>
          <w:szCs w:val="28"/>
        </w:rPr>
        <w:t>9</w:t>
      </w:r>
      <w:r w:rsidR="00D93D1D" w:rsidRPr="00F719F6">
        <w:rPr>
          <w:rStyle w:val="11"/>
          <w:sz w:val="28"/>
          <w:szCs w:val="28"/>
        </w:rPr>
        <w:t xml:space="preserve"> </w:t>
      </w:r>
      <w:r w:rsidR="00CB4C45" w:rsidRPr="00F719F6">
        <w:rPr>
          <w:rStyle w:val="11"/>
          <w:sz w:val="28"/>
          <w:szCs w:val="28"/>
        </w:rPr>
        <w:t>тыс. рублей</w:t>
      </w:r>
      <w:r w:rsidR="00E4251F">
        <w:rPr>
          <w:rStyle w:val="11"/>
          <w:sz w:val="28"/>
          <w:szCs w:val="28"/>
        </w:rPr>
        <w:t>,</w:t>
      </w:r>
      <w:r w:rsidR="001A6379">
        <w:rPr>
          <w:rStyle w:val="11"/>
          <w:sz w:val="28"/>
          <w:szCs w:val="28"/>
        </w:rPr>
        <w:t xml:space="preserve"> </w:t>
      </w:r>
      <w:r w:rsidR="00D93D1D">
        <w:rPr>
          <w:rStyle w:val="11"/>
          <w:sz w:val="28"/>
          <w:szCs w:val="28"/>
        </w:rPr>
        <w:t>ч</w:t>
      </w:r>
      <w:r w:rsidR="00823347">
        <w:rPr>
          <w:rStyle w:val="11"/>
          <w:sz w:val="28"/>
          <w:szCs w:val="28"/>
        </w:rPr>
        <w:t>то в 2</w:t>
      </w:r>
      <w:r w:rsidR="001A6379" w:rsidRPr="00E4251F">
        <w:rPr>
          <w:rStyle w:val="11"/>
          <w:sz w:val="28"/>
          <w:szCs w:val="28"/>
        </w:rPr>
        <w:t xml:space="preserve"> раза</w:t>
      </w:r>
      <w:r w:rsidR="001A6379">
        <w:rPr>
          <w:rStyle w:val="11"/>
          <w:sz w:val="28"/>
          <w:szCs w:val="28"/>
        </w:rPr>
        <w:t xml:space="preserve"> выше самого </w:t>
      </w:r>
      <w:r w:rsidR="001A6379" w:rsidRPr="00F719F6">
        <w:rPr>
          <w:rStyle w:val="11"/>
          <w:sz w:val="28"/>
          <w:szCs w:val="28"/>
        </w:rPr>
        <w:t>низкого</w:t>
      </w:r>
      <w:r w:rsidR="00CB4C45" w:rsidRPr="00F719F6">
        <w:rPr>
          <w:rStyle w:val="11"/>
          <w:sz w:val="28"/>
          <w:szCs w:val="28"/>
        </w:rPr>
        <w:t xml:space="preserve"> </w:t>
      </w:r>
      <w:r w:rsidR="001A6379" w:rsidRPr="00F719F6">
        <w:rPr>
          <w:rStyle w:val="11"/>
          <w:sz w:val="28"/>
          <w:szCs w:val="28"/>
        </w:rPr>
        <w:t xml:space="preserve">– </w:t>
      </w:r>
      <w:r w:rsidR="006D7718" w:rsidRPr="006D7718">
        <w:rPr>
          <w:rStyle w:val="11"/>
          <w:sz w:val="28"/>
          <w:szCs w:val="28"/>
        </w:rPr>
        <w:t>18</w:t>
      </w:r>
      <w:r w:rsidR="007B6045" w:rsidRPr="006D7718">
        <w:rPr>
          <w:rStyle w:val="11"/>
          <w:sz w:val="28"/>
          <w:szCs w:val="28"/>
        </w:rPr>
        <w:t>,</w:t>
      </w:r>
      <w:r w:rsidR="006D7718" w:rsidRPr="006D7718">
        <w:rPr>
          <w:rStyle w:val="11"/>
          <w:sz w:val="28"/>
          <w:szCs w:val="28"/>
        </w:rPr>
        <w:t>6</w:t>
      </w:r>
      <w:r w:rsidR="001A6379" w:rsidRPr="006D7718">
        <w:rPr>
          <w:rStyle w:val="11"/>
          <w:sz w:val="28"/>
          <w:szCs w:val="28"/>
        </w:rPr>
        <w:t xml:space="preserve"> тыс. рублей </w:t>
      </w:r>
      <w:r w:rsidR="00CD0294" w:rsidRPr="006D7718">
        <w:rPr>
          <w:rStyle w:val="11"/>
          <w:sz w:val="28"/>
          <w:szCs w:val="28"/>
        </w:rPr>
        <w:t xml:space="preserve">в </w:t>
      </w:r>
      <w:r w:rsidR="00CB4C45" w:rsidRPr="006D7718">
        <w:rPr>
          <w:rStyle w:val="11"/>
          <w:sz w:val="28"/>
          <w:szCs w:val="28"/>
        </w:rPr>
        <w:t>Республике Мордовия.</w:t>
      </w:r>
    </w:p>
    <w:p w:rsidR="00950CEA" w:rsidRDefault="00AD0C9A" w:rsidP="00CB4C45">
      <w:pPr>
        <w:pStyle w:val="a3"/>
        <w:shd w:val="clear" w:color="auto" w:fill="auto"/>
        <w:spacing w:before="0" w:line="276" w:lineRule="auto"/>
        <w:ind w:left="20" w:right="20"/>
        <w:rPr>
          <w:rStyle w:val="11"/>
          <w:sz w:val="28"/>
          <w:szCs w:val="28"/>
        </w:rPr>
      </w:pPr>
      <w:r w:rsidRPr="00AD0C9A">
        <w:rPr>
          <w:rStyle w:val="11"/>
          <w:noProof/>
          <w:sz w:val="28"/>
          <w:szCs w:val="28"/>
          <w:lang w:eastAsia="ru-RU"/>
        </w:rPr>
        <w:drawing>
          <wp:inline distT="0" distB="0" distL="0" distR="0">
            <wp:extent cx="6163293" cy="4156363"/>
            <wp:effectExtent l="19050" t="0" r="890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19DE" w:rsidRDefault="00A819DE" w:rsidP="00122A84">
      <w:pPr>
        <w:pStyle w:val="a3"/>
        <w:shd w:val="clear" w:color="auto" w:fill="auto"/>
        <w:spacing w:before="0" w:line="276" w:lineRule="auto"/>
        <w:ind w:right="20" w:firstLine="0"/>
        <w:rPr>
          <w:rStyle w:val="11"/>
          <w:sz w:val="28"/>
          <w:szCs w:val="28"/>
        </w:rPr>
      </w:pPr>
    </w:p>
    <w:p w:rsidR="003D3800" w:rsidRDefault="003D3800" w:rsidP="00CB4C45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823FA1" w:rsidRDefault="005B693A" w:rsidP="00CB4C45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Б</w:t>
      </w:r>
      <w:r w:rsidR="00BE753D">
        <w:rPr>
          <w:rStyle w:val="11"/>
          <w:color w:val="000000"/>
          <w:sz w:val="28"/>
          <w:szCs w:val="28"/>
        </w:rPr>
        <w:t>олее половины</w:t>
      </w:r>
      <w:r w:rsidR="004C64B4">
        <w:rPr>
          <w:rStyle w:val="11"/>
          <w:color w:val="000000"/>
          <w:sz w:val="28"/>
          <w:szCs w:val="28"/>
        </w:rPr>
        <w:t xml:space="preserve"> </w:t>
      </w:r>
      <w:r w:rsidR="00CD0294">
        <w:rPr>
          <w:rStyle w:val="11"/>
          <w:color w:val="000000"/>
          <w:sz w:val="28"/>
          <w:szCs w:val="28"/>
        </w:rPr>
        <w:t xml:space="preserve">всего </w:t>
      </w:r>
      <w:r w:rsidR="004C64B4">
        <w:rPr>
          <w:rStyle w:val="11"/>
          <w:color w:val="000000"/>
          <w:sz w:val="28"/>
          <w:szCs w:val="28"/>
        </w:rPr>
        <w:t>объёма</w:t>
      </w:r>
      <w:r w:rsidR="00CB4C45" w:rsidRPr="00502EBF">
        <w:rPr>
          <w:rStyle w:val="11"/>
          <w:color w:val="000000"/>
          <w:sz w:val="28"/>
          <w:szCs w:val="28"/>
        </w:rPr>
        <w:t xml:space="preserve"> </w:t>
      </w:r>
      <w:r w:rsidR="008834A8">
        <w:rPr>
          <w:rStyle w:val="11"/>
          <w:color w:val="000000"/>
          <w:sz w:val="28"/>
          <w:szCs w:val="28"/>
        </w:rPr>
        <w:t>платных услуг</w:t>
      </w:r>
      <w:r w:rsidR="008834A8" w:rsidRPr="008834A8">
        <w:rPr>
          <w:rStyle w:val="11"/>
          <w:color w:val="000000"/>
          <w:sz w:val="28"/>
          <w:szCs w:val="28"/>
        </w:rPr>
        <w:t xml:space="preserve"> занимают</w:t>
      </w:r>
      <w:r w:rsidR="003D3800">
        <w:rPr>
          <w:rStyle w:val="11"/>
          <w:color w:val="000000"/>
          <w:sz w:val="28"/>
          <w:szCs w:val="28"/>
        </w:rPr>
        <w:t xml:space="preserve"> </w:t>
      </w:r>
      <w:r w:rsidR="008834A8">
        <w:rPr>
          <w:rStyle w:val="11"/>
          <w:color w:val="000000"/>
          <w:sz w:val="28"/>
          <w:szCs w:val="28"/>
        </w:rPr>
        <w:t>коммунальные, медицинские</w:t>
      </w:r>
      <w:r w:rsidR="00F103EA">
        <w:rPr>
          <w:rStyle w:val="11"/>
          <w:color w:val="000000"/>
          <w:sz w:val="28"/>
          <w:szCs w:val="28"/>
        </w:rPr>
        <w:t xml:space="preserve"> </w:t>
      </w:r>
      <w:r w:rsidR="00BE753D">
        <w:rPr>
          <w:rStyle w:val="11"/>
          <w:color w:val="000000"/>
          <w:sz w:val="28"/>
          <w:szCs w:val="28"/>
        </w:rPr>
        <w:t xml:space="preserve">и </w:t>
      </w:r>
      <w:r w:rsidR="00EC1E66">
        <w:rPr>
          <w:rStyle w:val="11"/>
          <w:color w:val="000000"/>
          <w:sz w:val="28"/>
          <w:szCs w:val="28"/>
        </w:rPr>
        <w:t>телекоммуникационные</w:t>
      </w:r>
      <w:r w:rsidR="009369F2">
        <w:rPr>
          <w:rStyle w:val="11"/>
          <w:color w:val="000000"/>
          <w:sz w:val="28"/>
          <w:szCs w:val="28"/>
        </w:rPr>
        <w:t>.</w:t>
      </w:r>
      <w:r w:rsidR="00EE3A45">
        <w:rPr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66881" w:rsidRDefault="00E66881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B12DD9" w:rsidRDefault="00B12DD9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EF65D0" w:rsidRDefault="00EF65D0" w:rsidP="00B12DD9">
      <w:pPr>
        <w:pStyle w:val="a3"/>
        <w:shd w:val="clear" w:color="auto" w:fill="auto"/>
        <w:spacing w:before="0" w:line="276" w:lineRule="auto"/>
        <w:ind w:left="20" w:right="20"/>
        <w:rPr>
          <w:rStyle w:val="11"/>
          <w:color w:val="000000"/>
          <w:sz w:val="28"/>
          <w:szCs w:val="28"/>
        </w:rPr>
      </w:pPr>
    </w:p>
    <w:p w:rsidR="00AD0C9A" w:rsidRPr="008834A8" w:rsidRDefault="00AD0C9A" w:rsidP="0096250D">
      <w:pPr>
        <w:pStyle w:val="a3"/>
        <w:shd w:val="clear" w:color="auto" w:fill="auto"/>
        <w:spacing w:before="0" w:line="276" w:lineRule="auto"/>
        <w:ind w:right="20" w:firstLine="0"/>
        <w:rPr>
          <w:rStyle w:val="11"/>
          <w:b/>
          <w:bCs/>
          <w:sz w:val="28"/>
          <w:szCs w:val="28"/>
        </w:rPr>
      </w:pPr>
    </w:p>
    <w:p w:rsidR="00AD0C9A" w:rsidRDefault="00AD0C9A" w:rsidP="00EF65D0">
      <w:pPr>
        <w:pStyle w:val="a3"/>
        <w:shd w:val="clear" w:color="auto" w:fill="auto"/>
        <w:spacing w:before="0" w:line="276" w:lineRule="auto"/>
        <w:ind w:left="20" w:right="20"/>
        <w:jc w:val="center"/>
        <w:rPr>
          <w:rStyle w:val="11"/>
          <w:b/>
          <w:bCs/>
          <w:sz w:val="28"/>
          <w:szCs w:val="28"/>
        </w:rPr>
      </w:pPr>
    </w:p>
    <w:p w:rsidR="00EF65D0" w:rsidRPr="00E66881" w:rsidRDefault="00EF65D0" w:rsidP="00B12DD9">
      <w:pPr>
        <w:pStyle w:val="a3"/>
        <w:shd w:val="clear" w:color="auto" w:fill="auto"/>
        <w:spacing w:before="0" w:line="276" w:lineRule="auto"/>
        <w:ind w:left="20" w:right="20"/>
      </w:pPr>
    </w:p>
    <w:sectPr w:rsidR="00EF65D0" w:rsidRPr="00E66881" w:rsidSect="00CB4C45">
      <w:pgSz w:w="11909" w:h="16838"/>
      <w:pgMar w:top="712" w:right="974" w:bottom="717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718" w:rsidRDefault="006D7718" w:rsidP="00EF65D0">
      <w:r>
        <w:separator/>
      </w:r>
    </w:p>
  </w:endnote>
  <w:endnote w:type="continuationSeparator" w:id="1">
    <w:p w:rsidR="006D7718" w:rsidRDefault="006D7718" w:rsidP="00EF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718" w:rsidRDefault="006D7718" w:rsidP="00EF65D0">
      <w:r>
        <w:separator/>
      </w:r>
    </w:p>
  </w:footnote>
  <w:footnote w:type="continuationSeparator" w:id="1">
    <w:p w:rsidR="006D7718" w:rsidRDefault="006D7718" w:rsidP="00EF6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6C5"/>
    <w:rsid w:val="0000339C"/>
    <w:rsid w:val="000033A0"/>
    <w:rsid w:val="00022E26"/>
    <w:rsid w:val="00025AC1"/>
    <w:rsid w:val="000311EF"/>
    <w:rsid w:val="00045E5E"/>
    <w:rsid w:val="000901D4"/>
    <w:rsid w:val="00095BF5"/>
    <w:rsid w:val="000964EA"/>
    <w:rsid w:val="000B5104"/>
    <w:rsid w:val="000D3037"/>
    <w:rsid w:val="000D3539"/>
    <w:rsid w:val="000E5A9C"/>
    <w:rsid w:val="000F191E"/>
    <w:rsid w:val="00104D72"/>
    <w:rsid w:val="00112A29"/>
    <w:rsid w:val="00122A84"/>
    <w:rsid w:val="00124A44"/>
    <w:rsid w:val="00141A29"/>
    <w:rsid w:val="00155AB5"/>
    <w:rsid w:val="0018313B"/>
    <w:rsid w:val="0019627F"/>
    <w:rsid w:val="001A6379"/>
    <w:rsid w:val="001A7F33"/>
    <w:rsid w:val="00250247"/>
    <w:rsid w:val="002A665B"/>
    <w:rsid w:val="00315FA6"/>
    <w:rsid w:val="003200A0"/>
    <w:rsid w:val="00334511"/>
    <w:rsid w:val="00363F92"/>
    <w:rsid w:val="003A25B3"/>
    <w:rsid w:val="003A4B38"/>
    <w:rsid w:val="003A6A06"/>
    <w:rsid w:val="003D3800"/>
    <w:rsid w:val="003E1CA7"/>
    <w:rsid w:val="00416175"/>
    <w:rsid w:val="00452C3A"/>
    <w:rsid w:val="00463CCF"/>
    <w:rsid w:val="00465D68"/>
    <w:rsid w:val="00471F59"/>
    <w:rsid w:val="004C64B4"/>
    <w:rsid w:val="004D02CF"/>
    <w:rsid w:val="004D0854"/>
    <w:rsid w:val="004F1FE1"/>
    <w:rsid w:val="00535CC9"/>
    <w:rsid w:val="005A0C82"/>
    <w:rsid w:val="005A6255"/>
    <w:rsid w:val="005B693A"/>
    <w:rsid w:val="005C1C28"/>
    <w:rsid w:val="00612ADE"/>
    <w:rsid w:val="00684861"/>
    <w:rsid w:val="00691996"/>
    <w:rsid w:val="006B423E"/>
    <w:rsid w:val="006C5411"/>
    <w:rsid w:val="006D7718"/>
    <w:rsid w:val="00722318"/>
    <w:rsid w:val="007452BC"/>
    <w:rsid w:val="00760A8D"/>
    <w:rsid w:val="007B6045"/>
    <w:rsid w:val="007D0766"/>
    <w:rsid w:val="007E7B7A"/>
    <w:rsid w:val="008009A3"/>
    <w:rsid w:val="00820AF1"/>
    <w:rsid w:val="00823347"/>
    <w:rsid w:val="00823FA1"/>
    <w:rsid w:val="008834A8"/>
    <w:rsid w:val="00886F45"/>
    <w:rsid w:val="008B1D0E"/>
    <w:rsid w:val="008E4B95"/>
    <w:rsid w:val="008E7E64"/>
    <w:rsid w:val="00906551"/>
    <w:rsid w:val="00925AEB"/>
    <w:rsid w:val="009369F2"/>
    <w:rsid w:val="00950CEA"/>
    <w:rsid w:val="0096250D"/>
    <w:rsid w:val="00982BC3"/>
    <w:rsid w:val="009A07BF"/>
    <w:rsid w:val="009A65F0"/>
    <w:rsid w:val="009D77BD"/>
    <w:rsid w:val="009E1750"/>
    <w:rsid w:val="00A046C5"/>
    <w:rsid w:val="00A3600D"/>
    <w:rsid w:val="00A44EAB"/>
    <w:rsid w:val="00A518AF"/>
    <w:rsid w:val="00A747B6"/>
    <w:rsid w:val="00A819DE"/>
    <w:rsid w:val="00A82420"/>
    <w:rsid w:val="00AD0C9A"/>
    <w:rsid w:val="00B12DD9"/>
    <w:rsid w:val="00B16F35"/>
    <w:rsid w:val="00B44D15"/>
    <w:rsid w:val="00B45B78"/>
    <w:rsid w:val="00B66A1C"/>
    <w:rsid w:val="00B91A9D"/>
    <w:rsid w:val="00BD2E9C"/>
    <w:rsid w:val="00BE753D"/>
    <w:rsid w:val="00C01C79"/>
    <w:rsid w:val="00C247CB"/>
    <w:rsid w:val="00C26885"/>
    <w:rsid w:val="00C47174"/>
    <w:rsid w:val="00C62A63"/>
    <w:rsid w:val="00C97BB0"/>
    <w:rsid w:val="00CB09A3"/>
    <w:rsid w:val="00CB4C45"/>
    <w:rsid w:val="00CD0294"/>
    <w:rsid w:val="00D11B41"/>
    <w:rsid w:val="00D609DA"/>
    <w:rsid w:val="00D817D8"/>
    <w:rsid w:val="00D93D1D"/>
    <w:rsid w:val="00E0557C"/>
    <w:rsid w:val="00E0561B"/>
    <w:rsid w:val="00E33BC5"/>
    <w:rsid w:val="00E4251F"/>
    <w:rsid w:val="00E426C4"/>
    <w:rsid w:val="00E52A59"/>
    <w:rsid w:val="00E66881"/>
    <w:rsid w:val="00E75749"/>
    <w:rsid w:val="00E902DD"/>
    <w:rsid w:val="00E967A3"/>
    <w:rsid w:val="00EA3759"/>
    <w:rsid w:val="00EA4066"/>
    <w:rsid w:val="00EC1E66"/>
    <w:rsid w:val="00EE3A45"/>
    <w:rsid w:val="00EF602B"/>
    <w:rsid w:val="00EF65D0"/>
    <w:rsid w:val="00F103EA"/>
    <w:rsid w:val="00F327A3"/>
    <w:rsid w:val="00F715C6"/>
    <w:rsid w:val="00F719F6"/>
    <w:rsid w:val="00FA0D81"/>
    <w:rsid w:val="00FA302D"/>
    <w:rsid w:val="00FA3684"/>
    <w:rsid w:val="00FA619C"/>
    <w:rsid w:val="00FC1719"/>
    <w:rsid w:val="00FC4923"/>
    <w:rsid w:val="00FF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A046C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A046C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046C5"/>
    <w:pPr>
      <w:widowControl w:val="0"/>
      <w:shd w:val="clear" w:color="auto" w:fill="FFFFFF"/>
      <w:spacing w:before="480" w:after="36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11"/>
    <w:uiPriority w:val="99"/>
    <w:rsid w:val="00A046C5"/>
    <w:pPr>
      <w:widowControl w:val="0"/>
      <w:shd w:val="clear" w:color="auto" w:fill="FFFFFF"/>
      <w:spacing w:before="360" w:line="480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046C5"/>
  </w:style>
  <w:style w:type="paragraph" w:styleId="a5">
    <w:name w:val="Balloon Text"/>
    <w:basedOn w:val="a"/>
    <w:link w:val="a6"/>
    <w:uiPriority w:val="99"/>
    <w:semiHidden/>
    <w:unhideWhenUsed/>
    <w:rsid w:val="00EA3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7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F65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65D0"/>
  </w:style>
  <w:style w:type="paragraph" w:styleId="a9">
    <w:name w:val="footer"/>
    <w:basedOn w:val="a"/>
    <w:link w:val="aa"/>
    <w:uiPriority w:val="99"/>
    <w:semiHidden/>
    <w:unhideWhenUsed/>
    <w:rsid w:val="00EF65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6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ug50\&#1052;&#1086;&#1080;%20&#1076;&#1086;&#1082;&#1091;&#1084;&#1077;&#1085;&#1090;&#1099;\&#1055;&#1051;&#1040;&#1058;&#1053;&#1067;&#1045;%20&#1059;&#1057;&#1051;&#1059;&#1043;&#1048;%20-%20&#1076;&#1086;&#1089;&#1095;&#1077;&#1090;&#1099;\&#1055;-&#1091;&#1089;&#1083;(&#1076;&#1086;&#1089;&#1095;&#1105;&#1090;&#1099;)\&#1089;&#1090;&#1072;&#1090;&#1100;&#1080;%20-%20&#1082;&#1074;&#1072;&#1088;&#1090;&#1072;&#1083;&#1100;&#1085;&#1086;\&#1089;&#1090;&#1088;&#1091;&#1082;&#1090;&#1091;&#1088;&#1072;-&#1087;&#1083;&#1072;&#1090;-&#1073;&#1099;&#1090;03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40"/>
      <c:rotY val="90"/>
      <c:rAngAx val="1"/>
    </c:view3D>
    <c:plotArea>
      <c:layout>
        <c:manualLayout>
          <c:layoutTarget val="inner"/>
          <c:xMode val="edge"/>
          <c:yMode val="edge"/>
          <c:x val="3.5559080988447615E-2"/>
          <c:y val="3.0091140182280793E-2"/>
          <c:w val="0.5941026541800476"/>
          <c:h val="0.93440595443321073"/>
        </c:manualLayout>
      </c:layout>
      <c:pie3DChart>
        <c:varyColors val="1"/>
        <c:ser>
          <c:idx val="0"/>
          <c:order val="0"/>
          <c:spPr>
            <a:effectLst>
              <a:innerShdw blurRad="63500" dist="50800" dir="27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explosion val="15"/>
          <c:dPt>
            <c:idx val="0"/>
            <c:spPr>
              <a:solidFill>
                <a:srgbClr val="C2E49C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solidFill>
                <a:srgbClr val="A79DED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00B050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spPr>
              <a:solidFill>
                <a:srgbClr val="8AE5FA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spPr>
              <a:solidFill>
                <a:srgbClr val="FFC000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spPr>
              <a:solidFill>
                <a:srgbClr val="C00000"/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spPr>
              <a:solidFill>
                <a:schemeClr val="tx2">
                  <a:lumMod val="40000"/>
                  <a:lumOff val="60000"/>
                </a:schemeClr>
              </a:solidFill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1.4822643993219997E-2"/>
                  <c:y val="1.627452354805829E-3"/>
                </c:manualLayout>
              </c:layout>
              <c:showVal val="1"/>
            </c:dLbl>
            <c:dLbl>
              <c:idx val="1"/>
              <c:layout>
                <c:manualLayout>
                  <c:x val="-9.5779746281714796E-3"/>
                  <c:y val="-1.2984835228929832E-2"/>
                </c:manualLayout>
              </c:layout>
              <c:showVal val="1"/>
            </c:dLbl>
            <c:dLbl>
              <c:idx val="2"/>
              <c:layout>
                <c:manualLayout>
                  <c:x val="4.8618766404199473E-3"/>
                  <c:y val="-1.9995625546806887E-2"/>
                </c:manualLayout>
              </c:layout>
              <c:showVal val="1"/>
            </c:dLbl>
            <c:dLbl>
              <c:idx val="3"/>
              <c:layout>
                <c:manualLayout>
                  <c:x val="7.99200673468165E-3"/>
                  <c:y val="-1.8048036155243908E-2"/>
                </c:manualLayout>
              </c:layout>
              <c:showVal val="1"/>
            </c:dLbl>
            <c:dLbl>
              <c:idx val="4"/>
              <c:layout>
                <c:manualLayout>
                  <c:x val="6.0224805080776505E-3"/>
                  <c:y val="3.91627451893958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r>
                      <a:rPr lang="ru-RU"/>
                      <a:t>.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-9.6035117888453557E-3"/>
                  <c:y val="1.2947031472697965E-2"/>
                </c:manualLayout>
              </c:layout>
              <c:showVal val="1"/>
            </c:dLbl>
            <c:dLbl>
              <c:idx val="6"/>
              <c:layout>
                <c:manualLayout>
                  <c:x val="-6.9916885389327346E-3"/>
                  <c:y val="2.741324001166616E-4"/>
                </c:manualLayout>
              </c:layout>
              <c:showVal val="1"/>
            </c:dLbl>
            <c:dLbl>
              <c:idx val="7"/>
              <c:layout>
                <c:manualLayout>
                  <c:x val="-1.8160104751924505E-2"/>
                  <c:y val="-2.1037133671900885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Лист1!$E$3:$E$10</c:f>
              <c:strCache>
                <c:ptCount val="8"/>
                <c:pt idx="0">
                  <c:v>бытовые</c:v>
                </c:pt>
                <c:pt idx="1">
                  <c:v>транспортные</c:v>
                </c:pt>
                <c:pt idx="2">
                  <c:v>телекоммуникационные</c:v>
                </c:pt>
                <c:pt idx="3">
                  <c:v>жилищные</c:v>
                </c:pt>
                <c:pt idx="4">
                  <c:v>коммунальные</c:v>
                </c:pt>
                <c:pt idx="5">
                  <c:v>медицинские</c:v>
                </c:pt>
                <c:pt idx="6">
                  <c:v>системы образования</c:v>
                </c:pt>
                <c:pt idx="7">
                  <c:v>прочие виды платных услуг</c:v>
                </c:pt>
              </c:strCache>
            </c:strRef>
          </c:cat>
          <c:val>
            <c:numRef>
              <c:f>Лист1!$F$3:$F$10</c:f>
              <c:numCache>
                <c:formatCode>0.0</c:formatCode>
                <c:ptCount val="8"/>
                <c:pt idx="0">
                  <c:v>12.2</c:v>
                </c:pt>
                <c:pt idx="1">
                  <c:v>9.6</c:v>
                </c:pt>
                <c:pt idx="2">
                  <c:v>13</c:v>
                </c:pt>
                <c:pt idx="3">
                  <c:v>7.9</c:v>
                </c:pt>
                <c:pt idx="4">
                  <c:v>28.9</c:v>
                </c:pt>
                <c:pt idx="5">
                  <c:v>10</c:v>
                </c:pt>
                <c:pt idx="6">
                  <c:v>7.6</c:v>
                </c:pt>
                <c:pt idx="7">
                  <c:v>10.8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39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412443239841201"/>
          <c:y val="4.6235381819876124E-3"/>
          <c:w val="0.32720093651215931"/>
          <c:h val="0.99304389034703999"/>
        </c:manualLayout>
      </c:layout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P18_GavrilovaLS</dc:creator>
  <cp:keywords/>
  <dc:description/>
  <cp:lastModifiedBy>P18_GavrilovaLS</cp:lastModifiedBy>
  <cp:revision>38</cp:revision>
  <cp:lastPrinted>2021-08-02T05:38:00Z</cp:lastPrinted>
  <dcterms:created xsi:type="dcterms:W3CDTF">2018-10-17T05:27:00Z</dcterms:created>
  <dcterms:modified xsi:type="dcterms:W3CDTF">2021-08-02T06:10:00Z</dcterms:modified>
</cp:coreProperties>
</file>